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6E3" w:rsidRPr="00D9127E" w:rsidRDefault="007056E3" w:rsidP="007056E3">
      <w:pPr>
        <w:spacing w:after="0"/>
        <w:rPr>
          <w:rFonts w:ascii="Calibri" w:hAnsi="Calibri" w:cs="Arial"/>
          <w:b/>
        </w:rPr>
      </w:pPr>
    </w:p>
    <w:p w:rsidR="007056E3" w:rsidRDefault="007056E3" w:rsidP="007056E3">
      <w:pPr>
        <w:spacing w:after="0"/>
        <w:rPr>
          <w:rFonts w:ascii="Calibri" w:hAnsi="Calibri" w:cs="Arial"/>
        </w:rPr>
      </w:pPr>
    </w:p>
    <w:p w:rsidR="0026417C" w:rsidRPr="00324308" w:rsidRDefault="0026417C" w:rsidP="0026417C">
      <w:pPr>
        <w:spacing w:before="100" w:beforeAutospacing="1" w:after="100" w:afterAutospacing="1" w:line="240" w:lineRule="auto"/>
        <w:jc w:val="center"/>
        <w:outlineLvl w:val="3"/>
        <w:rPr>
          <w:rFonts w:ascii="Arial" w:eastAsia="Times New Roman" w:hAnsi="Arial" w:cs="Arial"/>
          <w:b/>
          <w:bCs/>
          <w:sz w:val="24"/>
          <w:szCs w:val="24"/>
          <w:lang w:eastAsia="en-AU"/>
        </w:rPr>
      </w:pPr>
      <w:r w:rsidRPr="00324308">
        <w:rPr>
          <w:rFonts w:ascii="Arial" w:eastAsia="Times New Roman" w:hAnsi="Arial" w:cs="Arial"/>
          <w:b/>
          <w:bCs/>
          <w:sz w:val="24"/>
          <w:szCs w:val="24"/>
          <w:lang w:eastAsia="en-AU"/>
        </w:rPr>
        <w:t>PROJECT VIETNAM INC.</w:t>
      </w:r>
    </w:p>
    <w:p w:rsidR="0026417C" w:rsidRPr="00324308" w:rsidRDefault="0026417C" w:rsidP="0026417C">
      <w:pPr>
        <w:spacing w:before="100" w:beforeAutospacing="1" w:after="100" w:afterAutospacing="1" w:line="240" w:lineRule="auto"/>
        <w:ind w:left="2160" w:firstLine="720"/>
        <w:outlineLvl w:val="3"/>
        <w:rPr>
          <w:rFonts w:ascii="Arial" w:eastAsia="Times New Roman" w:hAnsi="Arial" w:cs="Arial"/>
          <w:b/>
          <w:bCs/>
          <w:sz w:val="24"/>
          <w:szCs w:val="24"/>
          <w:lang w:eastAsia="en-AU"/>
        </w:rPr>
      </w:pPr>
      <w:r>
        <w:rPr>
          <w:rFonts w:ascii="Arial" w:eastAsia="Times New Roman" w:hAnsi="Arial" w:cs="Arial"/>
          <w:b/>
          <w:bCs/>
          <w:sz w:val="24"/>
          <w:szCs w:val="24"/>
          <w:lang w:eastAsia="en-AU"/>
        </w:rPr>
        <w:t xml:space="preserve">            </w:t>
      </w:r>
      <w:r w:rsidRPr="00324308">
        <w:rPr>
          <w:rFonts w:ascii="Arial" w:eastAsia="Times New Roman" w:hAnsi="Arial" w:cs="Arial"/>
          <w:b/>
          <w:bCs/>
          <w:sz w:val="24"/>
          <w:szCs w:val="24"/>
          <w:lang w:eastAsia="en-AU"/>
        </w:rPr>
        <w:t>Policy Statement</w:t>
      </w:r>
    </w:p>
    <w:p w:rsidR="0026417C" w:rsidRPr="00324308" w:rsidRDefault="0026417C" w:rsidP="0026417C">
      <w:pPr>
        <w:spacing w:before="100" w:beforeAutospacing="1" w:after="100" w:afterAutospacing="1" w:line="240" w:lineRule="auto"/>
        <w:ind w:left="1440" w:firstLine="720"/>
        <w:outlineLvl w:val="3"/>
        <w:rPr>
          <w:rFonts w:ascii="Arial" w:eastAsia="Times New Roman" w:hAnsi="Arial" w:cs="Arial"/>
          <w:b/>
          <w:bCs/>
          <w:sz w:val="24"/>
          <w:szCs w:val="24"/>
          <w:lang w:eastAsia="en-AU"/>
        </w:rPr>
      </w:pPr>
      <w:r>
        <w:rPr>
          <w:rFonts w:ascii="Arial" w:eastAsia="Times New Roman" w:hAnsi="Arial" w:cs="Arial"/>
          <w:b/>
          <w:bCs/>
          <w:sz w:val="24"/>
          <w:szCs w:val="24"/>
          <w:lang w:eastAsia="en-AU"/>
        </w:rPr>
        <w:t xml:space="preserve">          </w:t>
      </w:r>
      <w:r w:rsidRPr="00324308">
        <w:rPr>
          <w:rFonts w:ascii="Arial" w:eastAsia="Times New Roman" w:hAnsi="Arial" w:cs="Arial"/>
          <w:b/>
          <w:bCs/>
          <w:sz w:val="24"/>
          <w:szCs w:val="24"/>
          <w:lang w:eastAsia="en-AU"/>
        </w:rPr>
        <w:t>Control of Funds and Resources</w:t>
      </w:r>
    </w:p>
    <w:p w:rsidR="0026417C" w:rsidRPr="00324308" w:rsidRDefault="0026417C" w:rsidP="0026417C">
      <w:pPr>
        <w:spacing w:before="100" w:beforeAutospacing="1" w:after="100" w:afterAutospacing="1" w:line="240" w:lineRule="auto"/>
        <w:rPr>
          <w:rFonts w:ascii="Arial" w:eastAsia="Times New Roman" w:hAnsi="Arial" w:cs="Arial"/>
          <w:sz w:val="24"/>
          <w:szCs w:val="24"/>
          <w:lang w:eastAsia="en-AU"/>
        </w:rPr>
      </w:pPr>
      <w:r w:rsidRPr="00324308">
        <w:rPr>
          <w:rFonts w:ascii="Arial" w:eastAsia="Times New Roman" w:hAnsi="Arial" w:cs="Arial"/>
          <w:sz w:val="24"/>
          <w:szCs w:val="24"/>
          <w:lang w:eastAsia="en-AU"/>
        </w:rPr>
        <w:t xml:space="preserve">PVI will only disburse donated funds or resources to an in-country third party for aid and development activities when we are satisfied that: </w:t>
      </w:r>
    </w:p>
    <w:p w:rsidR="0026417C" w:rsidRPr="00324308" w:rsidRDefault="0026417C" w:rsidP="0026417C">
      <w:pPr>
        <w:numPr>
          <w:ilvl w:val="1"/>
          <w:numId w:val="3"/>
        </w:numPr>
        <w:spacing w:before="100" w:beforeAutospacing="1" w:after="100" w:afterAutospacing="1" w:line="240" w:lineRule="auto"/>
        <w:rPr>
          <w:rFonts w:ascii="Arial" w:eastAsia="Times New Roman" w:hAnsi="Arial" w:cs="Arial"/>
          <w:sz w:val="24"/>
          <w:szCs w:val="24"/>
          <w:lang w:eastAsia="en-AU"/>
        </w:rPr>
      </w:pPr>
      <w:r w:rsidRPr="00324308">
        <w:rPr>
          <w:rFonts w:ascii="Arial" w:eastAsia="Times New Roman" w:hAnsi="Arial" w:cs="Arial"/>
          <w:sz w:val="24"/>
          <w:szCs w:val="24"/>
          <w:lang w:eastAsia="en-AU"/>
        </w:rPr>
        <w:t>The activity is consistent with the explicit or implicit promise to the donor;</w:t>
      </w:r>
    </w:p>
    <w:p w:rsidR="0026417C" w:rsidRPr="00324308" w:rsidRDefault="0026417C" w:rsidP="0026417C">
      <w:pPr>
        <w:numPr>
          <w:ilvl w:val="1"/>
          <w:numId w:val="3"/>
        </w:numPr>
        <w:spacing w:before="100" w:beforeAutospacing="1" w:after="100" w:afterAutospacing="1" w:line="240" w:lineRule="auto"/>
        <w:rPr>
          <w:rFonts w:ascii="Arial" w:eastAsia="Times New Roman" w:hAnsi="Arial" w:cs="Arial"/>
          <w:sz w:val="24"/>
          <w:szCs w:val="24"/>
          <w:lang w:eastAsia="en-AU"/>
        </w:rPr>
      </w:pPr>
      <w:r w:rsidRPr="00324308">
        <w:rPr>
          <w:rFonts w:ascii="Arial" w:eastAsia="Times New Roman" w:hAnsi="Arial" w:cs="Arial"/>
          <w:sz w:val="24"/>
          <w:szCs w:val="24"/>
          <w:lang w:eastAsia="en-AU"/>
        </w:rPr>
        <w:t>The activity is consistent with PVI’s strategy, objects, purpose and values;</w:t>
      </w:r>
    </w:p>
    <w:p w:rsidR="0026417C" w:rsidRPr="00324308" w:rsidRDefault="0026417C" w:rsidP="0026417C">
      <w:pPr>
        <w:numPr>
          <w:ilvl w:val="1"/>
          <w:numId w:val="3"/>
        </w:numPr>
        <w:spacing w:before="100" w:beforeAutospacing="1" w:after="100" w:afterAutospacing="1" w:line="240" w:lineRule="auto"/>
        <w:rPr>
          <w:rFonts w:ascii="Arial" w:eastAsia="Times New Roman" w:hAnsi="Arial" w:cs="Arial"/>
          <w:sz w:val="24"/>
          <w:szCs w:val="24"/>
          <w:lang w:eastAsia="en-AU"/>
        </w:rPr>
      </w:pPr>
      <w:r w:rsidRPr="00324308">
        <w:rPr>
          <w:rFonts w:ascii="Arial" w:eastAsia="Times New Roman" w:hAnsi="Arial" w:cs="Arial"/>
          <w:sz w:val="24"/>
          <w:szCs w:val="24"/>
          <w:lang w:eastAsia="en-AU"/>
        </w:rPr>
        <w:t>The third party has the capacity to apply the funds or resources in accordance with the promise to the donor, with the ACFID Code of Conduct, with PVI’s strategy, objects and purpose and with the specific instructions of PVI.</w:t>
      </w:r>
    </w:p>
    <w:p w:rsidR="0026417C" w:rsidRPr="00324308" w:rsidRDefault="0026417C" w:rsidP="0026417C">
      <w:pPr>
        <w:numPr>
          <w:ilvl w:val="1"/>
          <w:numId w:val="3"/>
        </w:numPr>
        <w:spacing w:before="100" w:beforeAutospacing="1" w:after="100" w:afterAutospacing="1" w:line="240" w:lineRule="auto"/>
        <w:rPr>
          <w:rFonts w:ascii="Arial" w:eastAsia="Times New Roman" w:hAnsi="Arial" w:cs="Arial"/>
          <w:sz w:val="24"/>
          <w:szCs w:val="24"/>
          <w:lang w:eastAsia="en-AU"/>
        </w:rPr>
      </w:pPr>
      <w:r w:rsidRPr="00324308">
        <w:rPr>
          <w:rFonts w:ascii="Arial" w:eastAsia="Times New Roman" w:hAnsi="Arial" w:cs="Arial"/>
          <w:sz w:val="24"/>
          <w:szCs w:val="24"/>
          <w:lang w:eastAsia="en-AU"/>
        </w:rPr>
        <w:t>The funds or resources will be disbursed in accordance with relevant laws including taxation, counter terrorism financing and anti-money laundering legislation; and</w:t>
      </w:r>
    </w:p>
    <w:p w:rsidR="0026417C" w:rsidRPr="00324308" w:rsidRDefault="0026417C" w:rsidP="0026417C">
      <w:pPr>
        <w:numPr>
          <w:ilvl w:val="1"/>
          <w:numId w:val="3"/>
        </w:numPr>
        <w:spacing w:before="100" w:beforeAutospacing="1" w:after="100" w:afterAutospacing="1" w:line="240" w:lineRule="auto"/>
        <w:rPr>
          <w:rFonts w:ascii="Arial" w:eastAsia="Times New Roman" w:hAnsi="Arial" w:cs="Arial"/>
          <w:sz w:val="24"/>
          <w:szCs w:val="24"/>
          <w:lang w:eastAsia="en-AU"/>
        </w:rPr>
      </w:pPr>
      <w:r w:rsidRPr="00324308">
        <w:rPr>
          <w:rFonts w:ascii="Arial" w:eastAsia="Times New Roman" w:hAnsi="Arial" w:cs="Arial"/>
          <w:sz w:val="24"/>
          <w:szCs w:val="24"/>
          <w:lang w:eastAsia="en-AU"/>
        </w:rPr>
        <w:t>Appropriate control and risk management mechanisms are in place to mitigate the risk of misappropriation or improper use of the funds or resources once disbursed.</w:t>
      </w:r>
    </w:p>
    <w:p w:rsidR="0026417C" w:rsidRPr="00324308" w:rsidRDefault="0026417C" w:rsidP="0026417C">
      <w:pPr>
        <w:spacing w:after="240" w:line="240" w:lineRule="auto"/>
        <w:rPr>
          <w:rFonts w:ascii="Arial" w:eastAsia="Times New Roman" w:hAnsi="Arial" w:cs="Arial"/>
          <w:bCs/>
          <w:sz w:val="24"/>
          <w:szCs w:val="24"/>
          <w:lang w:eastAsia="en-AU"/>
        </w:rPr>
      </w:pPr>
      <w:r w:rsidRPr="00324308">
        <w:rPr>
          <w:rFonts w:ascii="Arial" w:eastAsia="Times New Roman" w:hAnsi="Arial" w:cs="Arial"/>
          <w:bCs/>
          <w:sz w:val="24"/>
          <w:szCs w:val="24"/>
          <w:lang w:eastAsia="en-AU"/>
        </w:rPr>
        <w:t xml:space="preserve">Whenever possible PVI will make direct payment in Vietnam and Cambodia for goods and services supplied.  Whenever possible PVI will obtain evidence of any expenditure by direct receipt or other evidence such as photographs. Occasional </w:t>
      </w:r>
      <w:proofErr w:type="gramStart"/>
      <w:r w:rsidRPr="00324308">
        <w:rPr>
          <w:rFonts w:ascii="Arial" w:eastAsia="Times New Roman" w:hAnsi="Arial" w:cs="Arial"/>
          <w:bCs/>
          <w:sz w:val="24"/>
          <w:szCs w:val="24"/>
          <w:lang w:eastAsia="en-AU"/>
        </w:rPr>
        <w:t>third party</w:t>
      </w:r>
      <w:proofErr w:type="gramEnd"/>
      <w:r w:rsidRPr="00324308">
        <w:rPr>
          <w:rFonts w:ascii="Arial" w:eastAsia="Times New Roman" w:hAnsi="Arial" w:cs="Arial"/>
          <w:bCs/>
          <w:sz w:val="24"/>
          <w:szCs w:val="24"/>
          <w:lang w:eastAsia="en-AU"/>
        </w:rPr>
        <w:t xml:space="preserve"> payments such as to a hospital for medical student scholarships will be evidenced through personal contact with the recipients and viewing of the final project?  Items donated by third parties (such as medical equipment or wheelchairs) may be distributed by in-country third parties and evidence of receipt by intended beneficiary will be obtained through letter and/or photographic evidence and/or personal viewing by PVI members. </w:t>
      </w:r>
    </w:p>
    <w:p w:rsidR="007056E3" w:rsidRDefault="0026417C" w:rsidP="0026417C">
      <w:pPr>
        <w:spacing w:after="240" w:line="240" w:lineRule="auto"/>
        <w:rPr>
          <w:rFonts w:ascii="Calibri" w:hAnsi="Calibri" w:cs="Arial"/>
        </w:rPr>
      </w:pPr>
      <w:r w:rsidRPr="00324308">
        <w:rPr>
          <w:rFonts w:ascii="Arial" w:eastAsia="Times New Roman" w:hAnsi="Arial" w:cs="Arial"/>
          <w:bCs/>
          <w:sz w:val="24"/>
          <w:szCs w:val="24"/>
          <w:lang w:eastAsia="en-AU"/>
        </w:rPr>
        <w:t xml:space="preserve">All funds in-country are under members control </w:t>
      </w:r>
      <w:proofErr w:type="gramStart"/>
      <w:r w:rsidRPr="00324308">
        <w:rPr>
          <w:rFonts w:ascii="Arial" w:eastAsia="Times New Roman" w:hAnsi="Arial" w:cs="Arial"/>
          <w:bCs/>
          <w:sz w:val="24"/>
          <w:szCs w:val="24"/>
          <w:lang w:eastAsia="en-AU"/>
        </w:rPr>
        <w:t>at all times</w:t>
      </w:r>
      <w:proofErr w:type="gramEnd"/>
      <w:r w:rsidRPr="00324308">
        <w:rPr>
          <w:rFonts w:ascii="Arial" w:eastAsia="Times New Roman" w:hAnsi="Arial" w:cs="Arial"/>
          <w:bCs/>
          <w:sz w:val="24"/>
          <w:szCs w:val="24"/>
          <w:lang w:eastAsia="en-AU"/>
        </w:rPr>
        <w:t xml:space="preserve">, accounted for, reported on return to Australia. All Australian funds are under our control </w:t>
      </w:r>
      <w:proofErr w:type="gramStart"/>
      <w:r w:rsidRPr="00324308">
        <w:rPr>
          <w:rFonts w:ascii="Arial" w:eastAsia="Times New Roman" w:hAnsi="Arial" w:cs="Arial"/>
          <w:bCs/>
          <w:sz w:val="24"/>
          <w:szCs w:val="24"/>
          <w:lang w:eastAsia="en-AU"/>
        </w:rPr>
        <w:t>at all times</w:t>
      </w:r>
      <w:proofErr w:type="gramEnd"/>
      <w:r w:rsidRPr="00324308">
        <w:rPr>
          <w:rFonts w:ascii="Arial" w:eastAsia="Times New Roman" w:hAnsi="Arial" w:cs="Arial"/>
          <w:bCs/>
          <w:sz w:val="24"/>
          <w:szCs w:val="24"/>
          <w:lang w:eastAsia="en-AU"/>
        </w:rPr>
        <w:t>, accounted for, reported at monthly Management Meetings and audited annually</w:t>
      </w:r>
      <w:r w:rsidRPr="00324308">
        <w:rPr>
          <w:rFonts w:ascii="Arial" w:eastAsia="Times New Roman" w:hAnsi="Arial" w:cs="Arial"/>
          <w:b/>
          <w:bCs/>
          <w:sz w:val="24"/>
          <w:szCs w:val="24"/>
          <w:lang w:eastAsia="en-AU"/>
        </w:rPr>
        <w:t xml:space="preserve">.  </w:t>
      </w:r>
    </w:p>
    <w:sectPr w:rsidR="007056E3" w:rsidSect="0009593C">
      <w:headerReference w:type="even" r:id="rId7"/>
      <w:headerReference w:type="default" r:id="rId8"/>
      <w:footerReference w:type="even" r:id="rId9"/>
      <w:footerReference w:type="default" r:id="rId10"/>
      <w:headerReference w:type="first" r:id="rId11"/>
      <w:footerReference w:type="first" r:id="rId12"/>
      <w:pgSz w:w="11906" w:h="16838"/>
      <w:pgMar w:top="633" w:right="1440" w:bottom="1440" w:left="1440" w:header="708"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37" w:rsidRDefault="00943E37" w:rsidP="007C46FB">
      <w:pPr>
        <w:spacing w:after="0" w:line="240" w:lineRule="auto"/>
      </w:pPr>
      <w:r>
        <w:separator/>
      </w:r>
    </w:p>
  </w:endnote>
  <w:endnote w:type="continuationSeparator" w:id="0">
    <w:p w:rsidR="00943E37" w:rsidRDefault="00943E37" w:rsidP="007C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C9" w:rsidRDefault="00901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6FB" w:rsidRDefault="007C46FB">
    <w:pPr>
      <w:pStyle w:val="Footer"/>
    </w:pPr>
    <w:bookmarkStart w:id="0" w:name="_GoBack"/>
    <w:bookmarkEnd w:id="0"/>
  </w:p>
  <w:p w:rsidR="007C46FB" w:rsidRDefault="007C4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C9" w:rsidRDefault="0090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37" w:rsidRDefault="00943E37" w:rsidP="007C46FB">
      <w:pPr>
        <w:spacing w:after="0" w:line="240" w:lineRule="auto"/>
      </w:pPr>
      <w:r>
        <w:separator/>
      </w:r>
    </w:p>
  </w:footnote>
  <w:footnote w:type="continuationSeparator" w:id="0">
    <w:p w:rsidR="00943E37" w:rsidRDefault="00943E37" w:rsidP="007C4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C9" w:rsidRDefault="00901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B97" w:rsidRPr="00482228" w:rsidRDefault="004C4B97" w:rsidP="00371CCF">
    <w:pPr>
      <w:spacing w:after="0" w:line="240" w:lineRule="auto"/>
      <w:jc w:val="right"/>
      <w:rPr>
        <w:rFonts w:ascii="Calibri" w:hAnsi="Calibri" w:cs="Arial"/>
        <w:b/>
        <w:sz w:val="20"/>
        <w:szCs w:val="20"/>
      </w:rPr>
    </w:pPr>
    <w:r>
      <w:rPr>
        <w:rFonts w:ascii="Calibri" w:hAnsi="Calibri" w:cs="Arial"/>
        <w:b/>
        <w:noProof/>
        <w:sz w:val="80"/>
        <w:szCs w:val="80"/>
        <w:lang w:eastAsia="en-AU"/>
      </w:rPr>
      <w:drawing>
        <wp:anchor distT="0" distB="0" distL="114300" distR="114300" simplePos="0" relativeHeight="251661312" behindDoc="0" locked="0" layoutInCell="1" allowOverlap="1">
          <wp:simplePos x="0" y="0"/>
          <wp:positionH relativeFrom="margin">
            <wp:posOffset>-676275</wp:posOffset>
          </wp:positionH>
          <wp:positionV relativeFrom="margin">
            <wp:posOffset>-1842770</wp:posOffset>
          </wp:positionV>
          <wp:extent cx="1704975" cy="16478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1647825"/>
                  </a:xfrm>
                  <a:prstGeom prst="rect">
                    <a:avLst/>
                  </a:prstGeom>
                  <a:noFill/>
                  <a:ln>
                    <a:noFill/>
                  </a:ln>
                </pic:spPr>
              </pic:pic>
            </a:graphicData>
          </a:graphic>
        </wp:anchor>
      </w:drawing>
    </w:r>
    <w:r w:rsidRPr="007749E2">
      <w:rPr>
        <w:rFonts w:ascii="Calibri" w:hAnsi="Calibri" w:cs="Arial"/>
        <w:b/>
        <w:sz w:val="80"/>
        <w:szCs w:val="80"/>
      </w:rPr>
      <w:t>P</w:t>
    </w:r>
    <w:r w:rsidRPr="007749E2">
      <w:rPr>
        <w:rFonts w:ascii="Calibri" w:hAnsi="Calibri" w:cs="Arial"/>
        <w:b/>
        <w:sz w:val="52"/>
        <w:szCs w:val="52"/>
      </w:rPr>
      <w:t xml:space="preserve">ROJECT </w:t>
    </w:r>
    <w:r w:rsidRPr="007749E2">
      <w:rPr>
        <w:rFonts w:ascii="Calibri" w:hAnsi="Calibri" w:cs="Arial"/>
        <w:b/>
        <w:sz w:val="80"/>
        <w:szCs w:val="80"/>
      </w:rPr>
      <w:t>V</w:t>
    </w:r>
    <w:r w:rsidRPr="007749E2">
      <w:rPr>
        <w:rFonts w:ascii="Calibri" w:hAnsi="Calibri" w:cs="Arial"/>
        <w:b/>
        <w:sz w:val="52"/>
        <w:szCs w:val="52"/>
      </w:rPr>
      <w:t xml:space="preserve">IETNAM </w:t>
    </w:r>
    <w:r w:rsidRPr="007749E2">
      <w:rPr>
        <w:rFonts w:ascii="Calibri" w:hAnsi="Calibri" w:cs="Arial"/>
        <w:b/>
        <w:sz w:val="80"/>
        <w:szCs w:val="80"/>
      </w:rPr>
      <w:t>I</w:t>
    </w:r>
    <w:r w:rsidRPr="007749E2">
      <w:rPr>
        <w:rFonts w:ascii="Calibri" w:hAnsi="Calibri" w:cs="Arial"/>
        <w:b/>
        <w:sz w:val="52"/>
        <w:szCs w:val="52"/>
      </w:rPr>
      <w:t>nc</w:t>
    </w:r>
    <w:r w:rsidRPr="007749E2">
      <w:rPr>
        <w:rFonts w:ascii="Calibri" w:hAnsi="Calibri" w:cs="Arial"/>
        <w:b/>
      </w:rPr>
      <w:t xml:space="preserve">                                                            </w:t>
    </w:r>
    <w:r>
      <w:rPr>
        <w:rFonts w:ascii="Calibri" w:hAnsi="Calibri" w:cs="Arial"/>
        <w:b/>
      </w:rPr>
      <w:t xml:space="preserve">                      </w:t>
    </w:r>
    <w:r w:rsidRPr="007749E2">
      <w:rPr>
        <w:rFonts w:ascii="Calibri" w:hAnsi="Calibri" w:cs="Arial"/>
        <w:b/>
      </w:rPr>
      <w:t xml:space="preserve">  </w:t>
    </w:r>
    <w:r w:rsidR="00371CCF">
      <w:rPr>
        <w:rFonts w:ascii="Calibri" w:hAnsi="Calibri" w:cs="Arial"/>
        <w:b/>
      </w:rPr>
      <w:t xml:space="preserve">                             </w:t>
    </w:r>
    <w:r w:rsidRPr="00482228">
      <w:rPr>
        <w:rFonts w:ascii="Calibri" w:hAnsi="Calibri" w:cs="Arial"/>
        <w:b/>
        <w:sz w:val="20"/>
        <w:szCs w:val="20"/>
      </w:rPr>
      <w:t xml:space="preserve">ABN 40701657498                                        </w:t>
    </w:r>
  </w:p>
  <w:p w:rsidR="004C4B97" w:rsidRDefault="004C4B97" w:rsidP="004C4B97">
    <w:pPr>
      <w:spacing w:after="0" w:line="240" w:lineRule="auto"/>
      <w:ind w:left="720"/>
      <w:jc w:val="right"/>
      <w:rPr>
        <w:rFonts w:ascii="Calibri" w:hAnsi="Calibri" w:cs="Arial"/>
        <w:b/>
        <w:sz w:val="24"/>
        <w:szCs w:val="24"/>
      </w:rPr>
    </w:pPr>
    <w:r>
      <w:rPr>
        <w:rFonts w:ascii="Calibri" w:hAnsi="Calibri" w:cs="Arial"/>
        <w:b/>
        <w:sz w:val="24"/>
        <w:szCs w:val="24"/>
      </w:rPr>
      <w:t xml:space="preserve">                                                                        </w:t>
    </w:r>
  </w:p>
  <w:p w:rsidR="004C4B97" w:rsidRPr="007749E2" w:rsidRDefault="004C4B97" w:rsidP="004C4B97">
    <w:pPr>
      <w:spacing w:after="0" w:line="240" w:lineRule="auto"/>
      <w:ind w:left="720"/>
      <w:jc w:val="right"/>
      <w:rPr>
        <w:rFonts w:ascii="Calibri" w:hAnsi="Calibri" w:cs="Arial"/>
        <w:b/>
        <w:color w:val="76923C" w:themeColor="accent3" w:themeShade="BF"/>
        <w:sz w:val="24"/>
        <w:szCs w:val="24"/>
      </w:rPr>
    </w:pPr>
    <w:r>
      <w:rPr>
        <w:rFonts w:ascii="Calibri" w:hAnsi="Calibri" w:cs="Arial"/>
        <w:b/>
        <w:sz w:val="24"/>
        <w:szCs w:val="24"/>
      </w:rPr>
      <w:t xml:space="preserve"> </w:t>
    </w:r>
    <w:r w:rsidRPr="007749E2">
      <w:rPr>
        <w:rFonts w:ascii="Calibri" w:hAnsi="Calibri" w:cs="Arial"/>
        <w:b/>
        <w:sz w:val="24"/>
        <w:szCs w:val="24"/>
      </w:rPr>
      <w:t xml:space="preserve">PO Box </w:t>
    </w:r>
    <w:r w:rsidR="009017C9">
      <w:rPr>
        <w:rFonts w:ascii="Calibri" w:hAnsi="Calibri" w:cs="Arial"/>
        <w:b/>
        <w:sz w:val="24"/>
        <w:szCs w:val="24"/>
      </w:rPr>
      <w:t xml:space="preserve">299 Golden </w:t>
    </w:r>
    <w:proofErr w:type="gramStart"/>
    <w:r w:rsidR="009017C9">
      <w:rPr>
        <w:rFonts w:ascii="Calibri" w:hAnsi="Calibri" w:cs="Arial"/>
        <w:b/>
        <w:sz w:val="24"/>
        <w:szCs w:val="24"/>
      </w:rPr>
      <w:t xml:space="preserve">Beach </w:t>
    </w:r>
    <w:r>
      <w:rPr>
        <w:rFonts w:ascii="Calibri" w:hAnsi="Calibri" w:cs="Arial"/>
        <w:b/>
        <w:sz w:val="24"/>
        <w:szCs w:val="24"/>
      </w:rPr>
      <w:t xml:space="preserve"> Qld</w:t>
    </w:r>
    <w:proofErr w:type="gramEnd"/>
    <w:r>
      <w:rPr>
        <w:rFonts w:ascii="Calibri" w:hAnsi="Calibri" w:cs="Arial"/>
        <w:b/>
        <w:sz w:val="24"/>
        <w:szCs w:val="24"/>
      </w:rPr>
      <w:t xml:space="preserve">  45</w:t>
    </w:r>
    <w:r w:rsidR="009017C9">
      <w:rPr>
        <w:rFonts w:ascii="Calibri" w:hAnsi="Calibri" w:cs="Arial"/>
        <w:b/>
        <w:sz w:val="24"/>
        <w:szCs w:val="24"/>
      </w:rPr>
      <w:t>51</w:t>
    </w:r>
    <w:r w:rsidRPr="007749E2">
      <w:rPr>
        <w:rFonts w:ascii="Calibri" w:hAnsi="Calibri" w:cs="Arial"/>
        <w:b/>
        <w:sz w:val="24"/>
        <w:szCs w:val="24"/>
      </w:rPr>
      <w:t xml:space="preserve">                                                                          </w:t>
    </w:r>
  </w:p>
  <w:p w:rsidR="004C4B97" w:rsidRPr="007749E2" w:rsidRDefault="004C4B97" w:rsidP="004C4B97">
    <w:pPr>
      <w:spacing w:after="0" w:line="240" w:lineRule="auto"/>
      <w:jc w:val="right"/>
      <w:rPr>
        <w:rFonts w:ascii="Calibri" w:hAnsi="Calibri" w:cs="Arial"/>
        <w:b/>
      </w:rPr>
    </w:pPr>
    <w:r w:rsidRPr="007749E2">
      <w:rPr>
        <w:rFonts w:ascii="Calibri" w:hAnsi="Calibri" w:cs="Arial"/>
        <w:b/>
      </w:rPr>
      <w:t xml:space="preserve">Website: </w:t>
    </w:r>
    <w:hyperlink r:id="rId2" w:history="1">
      <w:r w:rsidRPr="007749E2">
        <w:rPr>
          <w:rStyle w:val="Hyperlink"/>
          <w:rFonts w:ascii="Calibri" w:hAnsi="Calibri" w:cs="Arial"/>
          <w:b/>
          <w:color w:val="auto"/>
          <w:u w:val="none"/>
        </w:rPr>
        <w:t>www.projectvietnam.com</w:t>
      </w:r>
    </w:hyperlink>
    <w:r w:rsidRPr="007749E2">
      <w:rPr>
        <w:rFonts w:ascii="Calibri" w:hAnsi="Calibri" w:cs="Arial"/>
        <w:b/>
      </w:rPr>
      <w:t xml:space="preserve">  </w:t>
    </w:r>
  </w:p>
  <w:p w:rsidR="004C4B97" w:rsidRDefault="004C4B97" w:rsidP="004C4B97">
    <w:pPr>
      <w:spacing w:after="0" w:line="240" w:lineRule="auto"/>
      <w:jc w:val="right"/>
    </w:pPr>
    <w:r w:rsidRPr="007749E2">
      <w:rPr>
        <w:rFonts w:ascii="Calibri" w:hAnsi="Calibri" w:cs="Arial"/>
        <w:b/>
      </w:rPr>
      <w:t xml:space="preserve">Email:  </w:t>
    </w:r>
    <w:hyperlink r:id="rId3" w:history="1">
      <w:r w:rsidRPr="00482228">
        <w:rPr>
          <w:rStyle w:val="Hyperlink"/>
          <w:rFonts w:ascii="Calibri" w:hAnsi="Calibri" w:cs="Arial"/>
          <w:b/>
          <w:color w:val="auto"/>
          <w:u w:val="none"/>
        </w:rPr>
        <w:t>projectvietnam@hotmail.com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C9" w:rsidRDefault="00901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73B33"/>
    <w:multiLevelType w:val="multilevel"/>
    <w:tmpl w:val="9F36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22000"/>
    <w:multiLevelType w:val="multilevel"/>
    <w:tmpl w:val="9D82F278"/>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15:restartNumberingAfterBreak="0">
    <w:nsid w:val="5D1B28D1"/>
    <w:multiLevelType w:val="multilevel"/>
    <w:tmpl w:val="0524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0883"/>
    <w:rsid w:val="00046C0B"/>
    <w:rsid w:val="0009593C"/>
    <w:rsid w:val="000C00B4"/>
    <w:rsid w:val="000E53E7"/>
    <w:rsid w:val="00124ACA"/>
    <w:rsid w:val="001965F9"/>
    <w:rsid w:val="002026BB"/>
    <w:rsid w:val="00236F44"/>
    <w:rsid w:val="0026417C"/>
    <w:rsid w:val="003210B6"/>
    <w:rsid w:val="00355E9A"/>
    <w:rsid w:val="00371CCF"/>
    <w:rsid w:val="0039444A"/>
    <w:rsid w:val="003E5B53"/>
    <w:rsid w:val="004157AA"/>
    <w:rsid w:val="00482DC1"/>
    <w:rsid w:val="004C4B97"/>
    <w:rsid w:val="0056282E"/>
    <w:rsid w:val="00595975"/>
    <w:rsid w:val="005D6D9C"/>
    <w:rsid w:val="00633566"/>
    <w:rsid w:val="0064490A"/>
    <w:rsid w:val="006F2062"/>
    <w:rsid w:val="007056E3"/>
    <w:rsid w:val="00733E05"/>
    <w:rsid w:val="00737C83"/>
    <w:rsid w:val="007C46FB"/>
    <w:rsid w:val="00850883"/>
    <w:rsid w:val="008E09A5"/>
    <w:rsid w:val="009017C9"/>
    <w:rsid w:val="00943E37"/>
    <w:rsid w:val="009B69DF"/>
    <w:rsid w:val="009D4C99"/>
    <w:rsid w:val="009E0751"/>
    <w:rsid w:val="00AA12D1"/>
    <w:rsid w:val="00AA74A1"/>
    <w:rsid w:val="00B47676"/>
    <w:rsid w:val="00B60357"/>
    <w:rsid w:val="00B667E1"/>
    <w:rsid w:val="00B75066"/>
    <w:rsid w:val="00BE6B4A"/>
    <w:rsid w:val="00D21063"/>
    <w:rsid w:val="00D42055"/>
    <w:rsid w:val="00D54C03"/>
    <w:rsid w:val="00D9127E"/>
    <w:rsid w:val="00DA2B0D"/>
    <w:rsid w:val="00DC4FC7"/>
    <w:rsid w:val="00DC7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5A194"/>
  <w15:docId w15:val="{0A453159-000F-4A03-ABCC-4C1DDDD3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8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883"/>
    <w:rPr>
      <w:color w:val="0000FF" w:themeColor="hyperlink"/>
      <w:u w:val="single"/>
    </w:rPr>
  </w:style>
  <w:style w:type="paragraph" w:styleId="Header">
    <w:name w:val="header"/>
    <w:basedOn w:val="Normal"/>
    <w:link w:val="HeaderChar"/>
    <w:uiPriority w:val="99"/>
    <w:unhideWhenUsed/>
    <w:rsid w:val="00850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883"/>
  </w:style>
  <w:style w:type="paragraph" w:styleId="Footer">
    <w:name w:val="footer"/>
    <w:basedOn w:val="Normal"/>
    <w:link w:val="FooterChar"/>
    <w:uiPriority w:val="99"/>
    <w:unhideWhenUsed/>
    <w:rsid w:val="007C4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FB"/>
  </w:style>
  <w:style w:type="paragraph" w:styleId="BalloonText">
    <w:name w:val="Balloon Text"/>
    <w:basedOn w:val="Normal"/>
    <w:link w:val="BalloonTextChar"/>
    <w:uiPriority w:val="99"/>
    <w:semiHidden/>
    <w:unhideWhenUsed/>
    <w:rsid w:val="007C4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6FB"/>
    <w:rPr>
      <w:rFonts w:ascii="Tahoma" w:hAnsi="Tahoma" w:cs="Tahoma"/>
      <w:sz w:val="16"/>
      <w:szCs w:val="16"/>
    </w:rPr>
  </w:style>
  <w:style w:type="paragraph" w:styleId="NormalWeb">
    <w:name w:val="Normal (Web)"/>
    <w:basedOn w:val="Normal"/>
    <w:uiPriority w:val="99"/>
    <w:unhideWhenUsed/>
    <w:rsid w:val="00B60357"/>
    <w:pPr>
      <w:spacing w:before="100" w:beforeAutospacing="1" w:after="100" w:afterAutospacing="1" w:line="240" w:lineRule="auto"/>
    </w:pPr>
    <w:rPr>
      <w:rFonts w:ascii="Tahoma" w:eastAsia="Times New Roman" w:hAnsi="Tahoma" w:cs="Tahoma"/>
      <w:sz w:val="17"/>
      <w:szCs w:val="1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projectvietnam@hotmail.com" TargetMode="External"/><Relationship Id="rId2" Type="http://schemas.openxmlformats.org/officeDocument/2006/relationships/hyperlink" Target="http://www.projectvietnam.com.au"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Eleanor</cp:lastModifiedBy>
  <cp:revision>3</cp:revision>
  <cp:lastPrinted>2013-10-14T00:53:00Z</cp:lastPrinted>
  <dcterms:created xsi:type="dcterms:W3CDTF">2015-01-24T01:23:00Z</dcterms:created>
  <dcterms:modified xsi:type="dcterms:W3CDTF">2017-11-01T01:35:00Z</dcterms:modified>
</cp:coreProperties>
</file>